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86E5" w14:textId="09887E66" w:rsidR="00345396" w:rsidRDefault="00954044" w:rsidP="00954044">
      <w:pPr>
        <w:jc w:val="center"/>
      </w:pPr>
      <w:r>
        <w:t>Activity: Professionalism In Action</w:t>
      </w:r>
    </w:p>
    <w:p w14:paraId="70523B44" w14:textId="46163920" w:rsidR="00302E41" w:rsidRDefault="00302E41" w:rsidP="00954044">
      <w:pPr>
        <w:jc w:val="center"/>
      </w:pPr>
      <w:r>
        <w:t>Scenario 1</w:t>
      </w:r>
    </w:p>
    <w:p w14:paraId="0761E3D3" w14:textId="21DDAC7F" w:rsidR="00302E41" w:rsidRDefault="00302E41" w:rsidP="00302E41">
      <w:r>
        <w:t xml:space="preserve">Situation: 2 Employees have a disagreement about the best approach to a project. One disagrees with the method of the other. Who wants to tackle the project with a tried &amp; true method. This would take longer, but has a greater chance of being a success. The other employee would like to try a new method that may cut time down, but could fail and cause more time needed to fix the issues; however, their argument is that this could help standardize the process and make it as reliable as the traditional method. </w:t>
      </w:r>
    </w:p>
    <w:p w14:paraId="01F0089E" w14:textId="5F112F2E" w:rsidR="00302E41" w:rsidRDefault="00302E41" w:rsidP="00302E41">
      <w:r>
        <w:t>Time is of the essence, but there is room for one or two mistakes.</w:t>
      </w:r>
    </w:p>
    <w:p w14:paraId="203A48DC" w14:textId="05E7DA4D" w:rsidR="00302E41" w:rsidRDefault="00302E41" w:rsidP="00302E41">
      <w:r>
        <w:t>NOTE TO ACTORS: You have the premise, but you both have to make your argument</w:t>
      </w:r>
    </w:p>
    <w:p w14:paraId="448AA1B5" w14:textId="5F8A7EEF" w:rsidR="00302E41" w:rsidRDefault="00302E41" w:rsidP="00954044">
      <w:r>
        <w:t xml:space="preserve"> </w:t>
      </w:r>
    </w:p>
    <w:p w14:paraId="7A5CF538" w14:textId="77B24BA2" w:rsidR="00302E41" w:rsidRDefault="00302E41" w:rsidP="00954044">
      <w:r>
        <w:t>Professionalism Skills: Conflict Resolution, Communication, &amp; Active Listening</w:t>
      </w:r>
    </w:p>
    <w:sectPr w:rsidR="00302E4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DBAF3" w14:textId="77777777" w:rsidR="00D534C9" w:rsidRDefault="00D534C9" w:rsidP="00E2382E">
      <w:pPr>
        <w:spacing w:after="0" w:line="240" w:lineRule="auto"/>
      </w:pPr>
      <w:r>
        <w:separator/>
      </w:r>
    </w:p>
  </w:endnote>
  <w:endnote w:type="continuationSeparator" w:id="0">
    <w:p w14:paraId="7DBB606A" w14:textId="77777777" w:rsidR="00D534C9" w:rsidRDefault="00D534C9" w:rsidP="00E2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8BB7" w14:textId="459EDC2A" w:rsidR="00E2382E" w:rsidRPr="00E2382E" w:rsidRDefault="00E2382E">
    <w:pPr>
      <w:pStyle w:val="Footer"/>
      <w:rPr>
        <w:rFonts w:ascii="Times New Roman" w:hAnsi="Times New Roman" w:cs="Times New Roman"/>
        <w:sz w:val="20"/>
        <w:szCs w:val="20"/>
      </w:rPr>
    </w:pPr>
    <w:bookmarkStart w:id="0" w:name="_Hlk163756029"/>
    <w:bookmarkStart w:id="1" w:name="_Hlk163756030"/>
    <w:bookmarkStart w:id="2" w:name="_Hlk163756048"/>
    <w:bookmarkStart w:id="3" w:name="_Hlk163756049"/>
    <w:bookmarkStart w:id="4" w:name="_Hlk163756462"/>
    <w:bookmarkStart w:id="5" w:name="_Hlk163756463"/>
    <w:bookmarkStart w:id="6" w:name="_Hlk163756537"/>
    <w:bookmarkStart w:id="7" w:name="_Hlk163756538"/>
    <w:bookmarkStart w:id="8" w:name="_Hlk163756596"/>
    <w:bookmarkStart w:id="9" w:name="_Hlk163756597"/>
    <w:bookmarkStart w:id="10" w:name="_Hlk163756599"/>
    <w:bookmarkStart w:id="11" w:name="_Hlk163756600"/>
    <w:bookmarkStart w:id="12" w:name="_Hlk163756644"/>
    <w:bookmarkStart w:id="13" w:name="_Hlk163756645"/>
    <w:bookmarkStart w:id="14" w:name="_Hlk163760815"/>
    <w:bookmarkStart w:id="15" w:name="_Hlk163760816"/>
    <w:bookmarkStart w:id="16" w:name="_Hlk163760820"/>
    <w:bookmarkStart w:id="17" w:name="_Hlk163760821"/>
    <w:bookmarkStart w:id="18" w:name="_Hlk163762037"/>
    <w:bookmarkStart w:id="19" w:name="_Hlk163762038"/>
    <w:bookmarkStart w:id="20" w:name="_Hlk163762307"/>
    <w:bookmarkStart w:id="21" w:name="_Hlk163762308"/>
    <w:bookmarkStart w:id="22" w:name="_Hlk163762319"/>
    <w:bookmarkStart w:id="23" w:name="_Hlk163762320"/>
    <w:bookmarkStart w:id="24" w:name="_Hlk163762325"/>
    <w:bookmarkStart w:id="25" w:name="_Hlk163762326"/>
    <w:bookmarkStart w:id="26" w:name="_Hlk163762331"/>
    <w:bookmarkStart w:id="27" w:name="_Hlk163762332"/>
    <w:r w:rsidRPr="00C04293">
      <w:rPr>
        <w:rFonts w:ascii="Times New Roman" w:hAnsi="Times New Roman" w:cs="Times New Roman"/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E752060" wp14:editId="3784D42A">
          <wp:simplePos x="0" y="0"/>
          <wp:positionH relativeFrom="page">
            <wp:align>right</wp:align>
          </wp:positionH>
          <wp:positionV relativeFrom="paragraph">
            <wp:posOffset>-195580</wp:posOffset>
          </wp:positionV>
          <wp:extent cx="1008108" cy="923544"/>
          <wp:effectExtent l="0" t="0" r="0" b="0"/>
          <wp:wrapTight wrapText="bothSides">
            <wp:wrapPolygon edited="0">
              <wp:start x="7350" y="0"/>
              <wp:lineTo x="4900" y="2228"/>
              <wp:lineTo x="817" y="6685"/>
              <wp:lineTo x="817" y="9359"/>
              <wp:lineTo x="1225" y="15153"/>
              <wp:lineTo x="7350" y="20946"/>
              <wp:lineTo x="13474" y="20946"/>
              <wp:lineTo x="19191" y="16044"/>
              <wp:lineTo x="19599" y="15153"/>
              <wp:lineTo x="20416" y="7131"/>
              <wp:lineTo x="15516" y="1783"/>
              <wp:lineTo x="13474" y="0"/>
              <wp:lineTo x="7350" y="0"/>
            </wp:wrapPolygon>
          </wp:wrapTight>
          <wp:docPr id="224557666" name="Picture 2">
            <a:extLst xmlns:a="http://schemas.openxmlformats.org/drawingml/2006/main">
              <a:ext uri="{FF2B5EF4-FFF2-40B4-BE49-F238E27FC236}">
                <a16:creationId xmlns:a16="http://schemas.microsoft.com/office/drawing/2014/main" id="{0B4C30D5-D9BF-EA36-531A-DDBD064721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0B4C30D5-D9BF-EA36-531A-DDBD064721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108" cy="923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8" w:name="_Hlk163755505"/>
    <w:bookmarkStart w:id="29" w:name="_Hlk163757058"/>
    <w:r w:rsidRPr="00C04293">
      <w:rPr>
        <w:rFonts w:ascii="Times New Roman" w:hAnsi="Times New Roman" w:cs="Times New Roman"/>
        <w:b/>
        <w:bCs/>
        <w:sz w:val="20"/>
        <w:szCs w:val="20"/>
      </w:rPr>
      <w:t>This Careers Preparation National Center product was funded by a National Centers of Academic Excellence in Cybersecurity grant (H98230-22-1-0329), which is part of the National Security Agency.</w:t>
    </w:r>
    <w:bookmarkEnd w:id="28"/>
    <w:r w:rsidRPr="00C04293">
      <w:rPr>
        <w:rFonts w:ascii="Times New Roman" w:hAnsi="Times New Roman" w:cs="Times New Roman"/>
        <w:noProof/>
        <w:sz w:val="20"/>
        <w:szCs w:val="20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5C634" w14:textId="77777777" w:rsidR="00D534C9" w:rsidRDefault="00D534C9" w:rsidP="00E2382E">
      <w:pPr>
        <w:spacing w:after="0" w:line="240" w:lineRule="auto"/>
      </w:pPr>
      <w:r>
        <w:separator/>
      </w:r>
    </w:p>
  </w:footnote>
  <w:footnote w:type="continuationSeparator" w:id="0">
    <w:p w14:paraId="232AAFD5" w14:textId="77777777" w:rsidR="00D534C9" w:rsidRDefault="00D534C9" w:rsidP="00E23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21E"/>
    <w:multiLevelType w:val="hybridMultilevel"/>
    <w:tmpl w:val="DAC2E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71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44"/>
    <w:rsid w:val="00302E41"/>
    <w:rsid w:val="00345396"/>
    <w:rsid w:val="00490928"/>
    <w:rsid w:val="00954044"/>
    <w:rsid w:val="00D534C9"/>
    <w:rsid w:val="00E2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BCB85"/>
  <w15:chartTrackingRefBased/>
  <w15:docId w15:val="{6CEC49D5-22FE-41B5-A7A1-643A8A9E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0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82E"/>
  </w:style>
  <w:style w:type="paragraph" w:styleId="Footer">
    <w:name w:val="footer"/>
    <w:basedOn w:val="Normal"/>
    <w:link w:val="FooterChar"/>
    <w:uiPriority w:val="99"/>
    <w:unhideWhenUsed/>
    <w:rsid w:val="00E23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Hill</dc:creator>
  <cp:keywords/>
  <dc:description/>
  <cp:lastModifiedBy>Thomas Hill</cp:lastModifiedBy>
  <cp:revision>3</cp:revision>
  <dcterms:created xsi:type="dcterms:W3CDTF">2023-12-21T16:23:00Z</dcterms:created>
  <dcterms:modified xsi:type="dcterms:W3CDTF">2024-04-12T01:12:00Z</dcterms:modified>
</cp:coreProperties>
</file>